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TÀI LIỆU KÈM THEO</w:t>
      </w:r>
      <w:r>
        <w:br/>
      </w:r>
      <w:r>
        <w:rPr>
          <w:b/>
          <w:sz w:val="28"/>
          <w:szCs w:val="28"/>
        </w:rPr>
        <w:t xml:space="preserve">TRUNG TÂM NGOẠI NGỮ MẪU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1. Danh sách cán bộ quản lý, giáo viên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454"/>
        <w:gridCol w:w="1817"/>
        <w:gridCol w:w="1181"/>
        <w:gridCol w:w="1817"/>
        <w:gridCol w:w="1998"/>
        <w:gridCol w:w="999"/>
        <w:gridCol w:w="1090"/>
      </w:tblGrid>
      <w:tr>
        <w:trPr>
          <w:tblHeader/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TT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Họ và tên</w:t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Chức danh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Trình độ, chuyên ngành</w:t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Chứng chỉ (NVSP / ngoại ngữ / CNTT / dạy NN)</w:t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Quốc tịch</w:t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Đạt chuẩn TT 21/2018</w:t>
            </w:r>
          </w:p>
        </w:tc>
      </w:tr>
      <w:tr>
        <w:trPr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Giám đốc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Giáo viên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Giáo viên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Giáo viên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Giáo viên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45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8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Giáo viên</w:t>
            </w:r>
          </w:p>
        </w:tc>
        <w:tc>
          <w:tcPr>
            <w:tcW w:w="181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9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9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09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Chuẩn giáo viên Việt Nam (Điều 18 TT 21/2018): CĐ sư phạm ngoại ngữ/tin học trở lên, hoặc CĐ ngoại ngữ/tin học trở lên + chứng chỉ nghiệp vụ sư phạm. Giám đốc trung tâm ngoại ngữ (Điều 6): ĐH ngoại ngữ, hoặc ĐH + chứng chỉ ngoại ngữ tối thiểu bậc 3/6.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2. Danh mục cơ sở vật chất, thiết bị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514"/>
        <w:gridCol w:w="4113"/>
        <w:gridCol w:w="1028"/>
        <w:gridCol w:w="2056"/>
        <w:gridCol w:w="1645"/>
      </w:tblGrid>
      <w:tr>
        <w:trPr>
          <w:tblHeader/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TT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Hạng mục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Số lượng</w:t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Diện tích / thông số</w:t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Ghi chú</w:t>
            </w:r>
          </w:p>
        </w:tc>
      </w:tr>
      <w:tr>
        <w:trPr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Phòng học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Phòng chức năng (thư viện, phòng máy, phòng nghe nhìn…)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Bàn ghế học viên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Thiết bị dạy học (máy chiếu, loa, máy tính…)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Phòng làm việc, khu vệ sinh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51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411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Thiết bị phòng cháy, chữa cháy</w:t>
            </w:r>
          </w:p>
        </w:tc>
        <w:tc>
          <w:tcPr>
            <w:tcW w:w="102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205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645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Văn bản hiện hành không đặt con số m²/học viên cho trung tâm; yêu cầu là phòng học, thiết bị đáp ứng chương trình dạy (Điều 39 NĐ 360/2026). Ghi trung thực diện tích, ánh sáng, an toàn.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3. Thuyết minh vốn đầu tư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3898"/>
        <w:gridCol w:w="2079"/>
        <w:gridCol w:w="3379"/>
      </w:tblGrid>
      <w:tr>
        <w:trPr>
          <w:tblHeader/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Khoản</w:t>
            </w:r>
          </w:p>
        </w:tc>
        <w:tc>
          <w:tcPr>
            <w:tcW w:w="207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Số tiền (đồng)</w:t>
            </w:r>
          </w:p>
        </w:tc>
        <w:tc>
          <w:tcPr>
            <w:tcW w:w="337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Tài liệu chứng minh</w:t>
            </w:r>
          </w:p>
        </w:tc>
      </w:tr>
      <w:tr>
        <w:trPr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Thuê / cải tạo địa điểm</w:t>
            </w:r>
          </w:p>
        </w:tc>
        <w:tc>
          <w:tcPr>
            <w:tcW w:w="20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3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Thiết bị, bàn ghế</w:t>
            </w:r>
          </w:p>
        </w:tc>
        <w:tc>
          <w:tcPr>
            <w:tcW w:w="20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3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Tài liệu, phần mềm, bản quyền chương trình</w:t>
            </w:r>
          </w:p>
        </w:tc>
        <w:tc>
          <w:tcPr>
            <w:tcW w:w="20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3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Vốn lưu động 6 tháng đầu</w:t>
            </w:r>
          </w:p>
        </w:tc>
        <w:tc>
          <w:tcPr>
            <w:tcW w:w="20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3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Tổng</w:t>
            </w:r>
          </w:p>
        </w:tc>
        <w:tc>
          <w:tcPr>
            <w:tcW w:w="20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/>
            </w:r>
          </w:p>
        </w:tc>
        <w:tc>
          <w:tcPr>
            <w:tcW w:w="337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Tài liệu chứng minh (Điều 40 khoản 1 điểm b NĐ 360/2026): hợp đồng tín dụng hoặc cam kết cấp tín dụng; xác nhận phong toả tiền trong tài khoản; chứng từ chuyển tiền; chứng từ, hợp đồng, biên bản nghiệm thu chứng minh vốn đã đầu tư; tài liệu tài sản góp vốn kèm định giá.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4. Nội dung công khai với học viên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Chương trình, tài liệu, chuẩn đầu ra từng khoá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Điều kiện học tập: phòng học, thiết bị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Danh sách giáo viên và trình độ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Phương thức kiểm tra, đánh giá; loại giấy xác nhận / chứng chỉ được cấp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Thời gian khai giảng, lịch học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Học phí và các khoản thu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Trung tâm ngoại ngữ, tin học phải công khai hằng năm các nội dung trên (Điều 14 TT 21/2018). Khoá học ngoài hệ thống chứng chỉ quốc dân chỉ cấp giấy xác nhận hoàn thành (Điều 16).</w:t>
      </w:r>
    </w:p>
    <w:p>
      <w:pPr>
        <w:spacing w:before="240" w:after="120" w:line="288" w:lineRule="auto"/>
        <w:jc w:val="center"/>
      </w:pPr>
      <w:r>
        <w:rPr>
          <w:color w:val="6B625C"/>
          <w:sz w:val="18"/>
          <w:szCs w:val="18"/>
        </w:rPr>
        <w:t xml:space="preserve">Tạo bởi Mở Trung Tâm · trungtam.hoagao.store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Mở Trung Tâm · trungtam.hoagao.store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Tài liệu kèm theo hồ sơ</dc:title>
  <dc:creator>Hoa Gạo</dc:creator>
  <dcterms:created xsi:type="dcterms:W3CDTF">2026-11-01T02:00:00Z</dcterms:created>
</cp:coreProperties>
</file>